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1B6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“待优生”的成因及转化策略</w:t>
      </w:r>
    </w:p>
    <w:p w14:paraId="0C7E78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随着义教工程的实施，新课程标准下的素质教育全面展开，教育教学工作对于每一个教育工作者提出了更加严格的要求，能否使大面积的数学“待优生”得到有效转化，变为合格生，是件刻不容缓的事情。为了更好地在新课程标准下实施素质教育，转化“待优生”的数学教学，这里谈一点自己的看法。</w:t>
      </w:r>
    </w:p>
    <w:p w14:paraId="5821C0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一、“待优生”的形成原因</w:t>
      </w:r>
    </w:p>
    <w:p w14:paraId="24B484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1.智力型：人的先天或后天差异是根本就存在的，智力因素的差异是不可避免的，也是每个教师都有可能遇到的，主要表现为：有记忆型障碍；缺乏思维；想象片面；操作迟钝。</w:t>
      </w:r>
    </w:p>
    <w:p w14:paraId="1432E4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2.态度型：学生的自我管理及兴趣爱好都有较大差别，因而态度即兴趣爱好也影响着数学教学，表现为：缺乏自信；存在情感障碍；缺乏学习兴趣。</w:t>
      </w:r>
    </w:p>
    <w:p w14:paraId="616159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方法型：俗语云：一窍不得，少赚几百。学习方法也是非常重要的，如“点金术”就说明这个道理。主要表现为：学习方法不当；学习时间分配及利用不当；学习中各科之间联系不紧密，不能取长补短、融会贯通。</w:t>
      </w:r>
    </w:p>
    <w:p w14:paraId="4F7E2F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社会型：主要表现为：家庭影响：条件优越，父母管理方法不当，过度溺爱孩子；父母文化程度的差异等；社会性：社会不良风气的影响，如沉溺网吧、酒吧、迪厅，金钱诱惑等，随波逐流、误入歧途，沦为差生。</w:t>
      </w:r>
    </w:p>
    <w:p w14:paraId="7338CA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5.自身型：主要表现为：基础差、厌学，对学习毫无兴趣；体质、体能差，影响学习；不健康的心理会使这些学生对学习、对环境，对他人产生各种看法，影响学习。</w:t>
      </w:r>
    </w:p>
    <w:p w14:paraId="4175FA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二、转化方法</w:t>
      </w:r>
    </w:p>
    <w:p w14:paraId="0D06C0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1.教育者要认真分析“待优生”形成原因，以便对症下药、因材施教，做到一把钥匙开一把锁。</w:t>
      </w:r>
    </w:p>
    <w:p w14:paraId="498E87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情感沟通：一般来说，“待优生”的自尊心是很脆弱的，经受不住刺激，渴望老师对自己“以诚相待”，不歧视、不讽刺、不打击、不揭短。因此教师要学会尊重和接纳“待优生”，给他们创设一个轻松和谐而愉快的学习阵地，使他们很快融入到学习这一环境中。</w:t>
      </w:r>
    </w:p>
    <w:p w14:paraId="1502FA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培养兴趣：加强对数学学习兴趣的培养。“待优生”认识前提差、思维能力差，因此根据教材的不同特征，教法上要不拘一格，灵活多变。讲课时要注意由浅入深、由易到难，尽量降低学习程度，分散难点，给予模仿性练习的机会。还要加强变式训练，使学生理解和掌握知识情况及时得到反馈。讲授速度要适合“待优生”的接受情况，必要时应该放慢镜头。讲课语言应尽量通俗易懂，生动活泼。另外特别应加强直观教学，凡能利用直观教具的应尽量利用。比如，在讲长方形和正方形面积这一章时，要多用教具进行教学，并且要带学生实地去测量一下。又如在讲三角形内角和定理时，可以让学生自己动手做一个三角形，再把三角形三个角剪下拼凑成一个平角，从而发现规律。</w:t>
      </w:r>
    </w:p>
    <w:p w14:paraId="483657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学法指导：培养良好的学习习惯。人是习惯的奴隶，良好的习惯将使人终生受益。所以养成良好的学习习惯对于学生来说至关重要。要教会学生怎样阅读数学课本、怎样进行动手操作、怎样发现问题和提出问题（要创设条件，营造氛围激发学生质疑问难）、怎样总结学习的过程是非常重要的。如《三角形的认识》一课，过去在教这一课时，我是这样设计的：首先通过观察学生熟悉的具有三角形形状的实物，抽象概括出三角形的定义，说明由三条线段围成的图形叫做三角形。指出三角形的边、角和顶点。接着介绍三角形的稳定性及其应用。然后在角的分类的基础上，对三角形按角进行分类。再用集合图表示出来……总觉得课本上有，我是老师，我得教，你是学生你得学。课堂教学成了一种单纯的知识传授。今天在教这节课时我做了以下几点改进：</w:t>
      </w:r>
    </w:p>
    <w:p w14:paraId="6ACD02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学三角形的意义时，考虑学生原有的认知和经验。学生都认识三角形，能说出三角形的三条边和三个角。只是不能准确地说出什么是三角形。特别是对于“围成”这个词语的理解。因此，我把重点放在对“围成”这个词语的理解上。设计了这样的环节：</w:t>
      </w:r>
    </w:p>
    <w:p w14:paraId="60A2AF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①让学生摆小棒，摆的时候想一想要注意什么。</w:t>
      </w:r>
    </w:p>
    <w:p w14:paraId="660207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②组织辩论：让说“组成”的同学和说“围成”的同学分别派代表上台展开辩论，各述己见，看谁能说服对方。</w:t>
      </w:r>
    </w:p>
    <w:p w14:paraId="3288EA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③做游戏。让学生三个人一组手拉手围一个圈，别松开。再把手伸直，围成一个三角形。想一想，如果有一个人把手松开了，这时的图形还能用“围成”这个词语来说明吗？通过这些活动，学生对“围成”的理解是不言而语了。又比如学习《勾股定理》时，可以通过学生拼图归纳总结出勾3股4弦5，并铭记在心，会灵活应用。只有学生掌握了正确的学习方法，才能学得更好，成绩才能提高的更快。</w:t>
      </w:r>
    </w:p>
    <w:p w14:paraId="6AAC41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加强思想教育，培养激发“待优生”的学习动力。一般说来，“待优生”的学习动力不足，他们往往缺乏学习的自觉性和主动性，经常处于被动的学习状态，也缺乏刻苦钻研精神和克服困难的意志，更缺乏学习的信心，自己认为“努力也学不会”，有破罐子破摔的思想。因此，对于“待优生”学习动力的培养和激发有着特殊重要的意义。在教学中应结合所学内容向学生进行丰富的理想教育，学习中介绍名人事迹，教育学生学会在逆境中成长。帮助他们树立正确的学习目的，激发学习数学的兴趣。</w:t>
      </w:r>
    </w:p>
    <w:p w14:paraId="5D3358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6.减轻作业负担，让“待优生”在学习中尝到甜头，逐步树立自信心。对于作业，应以课本基础为主，在轻松愉快中完成，要注意引导学生发现解题规律，掌握学习方法和思维方法，必要时进行分层教学。</w:t>
      </w:r>
    </w:p>
    <w:p w14:paraId="60E9B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420" w:beforeAutospacing="0" w:after="270" w:afterAutospacing="0" w:line="32" w:lineRule="atLeast"/>
        <w:ind w:left="0" w:right="0"/>
        <w:rPr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总之，转化“待优生”是一项十分重要且非常艰巨的任务，这就需要各位教育者尽心尽力，认真对待，要充分认识和了解“待优生”的特征、成因，要在教学中多运用幽默、风趣的语言，有趣的例子，来创设教学情景，使他们在不知不觉中树立起学习数学的自觉性和习惯性，从而达到他们向优秀生方向转化的目的。</w:t>
      </w:r>
    </w:p>
    <w:p w14:paraId="3445AC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gyNjJmMmQwNTVmMWNlNzQ2ZGFlM2QzMThhOTIifQ=="/>
  </w:docVars>
  <w:rsids>
    <w:rsidRoot w:val="00000000"/>
    <w:rsid w:val="504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2024-08-09T09:08:42Z</dcterms:created>
  <dc:creator>Administrator</dc:creator>
  <cp:lastModifiedBy>WPS_1693980377</cp:lastModifiedBy>
  <dcterms:modified xsi:type="dcterms:W3CDTF">2024-08-09T09:08:50Z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D0E66110E64349DC97F9A03FAF32F9B6_12</vt:lpwstr>
  </property>
</Properties>
</file>